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69C78" w14:textId="77777777" w:rsidR="00D41F73" w:rsidRDefault="00D41F73" w:rsidP="00570F77">
      <w:pPr>
        <w:pStyle w:val="NormalWeb"/>
        <w:spacing w:after="0"/>
      </w:pPr>
      <w:r>
        <w:rPr>
          <w:b/>
          <w:bCs/>
          <w:sz w:val="32"/>
          <w:szCs w:val="32"/>
        </w:rPr>
        <w:t>NOTICE OF JOINT MEETING:</w:t>
      </w:r>
    </w:p>
    <w:p w14:paraId="381D8E9F" w14:textId="77777777" w:rsidR="00D41F73" w:rsidRDefault="00D41F73" w:rsidP="00570F77">
      <w:pPr>
        <w:pStyle w:val="NormalWeb"/>
        <w:spacing w:after="0"/>
      </w:pPr>
      <w:r>
        <w:rPr>
          <w:b/>
          <w:bCs/>
          <w:sz w:val="32"/>
          <w:szCs w:val="32"/>
        </w:rPr>
        <w:t>TYPE 4 A RANGER ECONOMIC DEVELOPMENT CORPORATION</w:t>
      </w:r>
    </w:p>
    <w:p w14:paraId="60F53A3C" w14:textId="77777777" w:rsidR="00D41F73" w:rsidRDefault="00D41F73" w:rsidP="00570F77">
      <w:pPr>
        <w:pStyle w:val="NormalWeb"/>
        <w:spacing w:after="0"/>
      </w:pPr>
      <w:r>
        <w:rPr>
          <w:b/>
          <w:bCs/>
          <w:sz w:val="32"/>
          <w:szCs w:val="32"/>
        </w:rPr>
        <w:t>TYPE 4 B RANGER ECONOMIC DEVELOPMENT CORPORATION</w:t>
      </w:r>
    </w:p>
    <w:p w14:paraId="3AC7ECC9" w14:textId="77777777" w:rsidR="00D41F73" w:rsidRDefault="00D41F73" w:rsidP="00570F77">
      <w:pPr>
        <w:pStyle w:val="NormalWeb"/>
        <w:spacing w:after="0"/>
      </w:pPr>
      <w:r>
        <w:rPr>
          <w:b/>
          <w:bCs/>
          <w:sz w:val="32"/>
          <w:szCs w:val="32"/>
        </w:rPr>
        <w:t>AGENDA 01-11-2021</w:t>
      </w:r>
    </w:p>
    <w:p w14:paraId="22D39E75" w14:textId="77777777" w:rsidR="00D41F73" w:rsidRDefault="00D41F73" w:rsidP="00570F77">
      <w:pPr>
        <w:pStyle w:val="NormalWeb"/>
        <w:spacing w:after="0"/>
      </w:pPr>
      <w:r>
        <w:rPr>
          <w:b/>
          <w:bCs/>
          <w:sz w:val="32"/>
          <w:szCs w:val="32"/>
        </w:rPr>
        <w:t xml:space="preserve">MEETING DATE, </w:t>
      </w:r>
      <w:proofErr w:type="gramStart"/>
      <w:r>
        <w:rPr>
          <w:b/>
          <w:bCs/>
          <w:sz w:val="32"/>
          <w:szCs w:val="32"/>
        </w:rPr>
        <w:t>TIME</w:t>
      </w:r>
      <w:proofErr w:type="gramEnd"/>
      <w:r>
        <w:rPr>
          <w:b/>
          <w:bCs/>
          <w:sz w:val="32"/>
          <w:szCs w:val="32"/>
        </w:rPr>
        <w:t xml:space="preserve"> AND LOCATION: </w:t>
      </w:r>
    </w:p>
    <w:p w14:paraId="2B72B444" w14:textId="77777777" w:rsidR="00D41F73" w:rsidRDefault="00D41F73" w:rsidP="00570F77">
      <w:pPr>
        <w:pStyle w:val="NormalWeb"/>
        <w:spacing w:after="0"/>
      </w:pPr>
      <w:r>
        <w:rPr>
          <w:b/>
          <w:bCs/>
          <w:sz w:val="32"/>
          <w:szCs w:val="32"/>
        </w:rPr>
        <w:t>January 11, 2021 @ 3:00 PM, RANGER COMMUNITY CENTER.</w:t>
      </w:r>
    </w:p>
    <w:p w14:paraId="6A7A4C4C" w14:textId="77777777" w:rsidR="00D41F73" w:rsidRDefault="00D41F73" w:rsidP="00570F77">
      <w:pPr>
        <w:pStyle w:val="NormalWeb"/>
        <w:spacing w:after="0"/>
      </w:pPr>
      <w:r>
        <w:t>1. Call the meeting to order.</w:t>
      </w:r>
    </w:p>
    <w:p w14:paraId="70CDF744" w14:textId="77777777" w:rsidR="00D41F73" w:rsidRDefault="00D41F73" w:rsidP="00570F77">
      <w:pPr>
        <w:pStyle w:val="NormalWeb"/>
        <w:spacing w:after="0"/>
      </w:pPr>
      <w:r>
        <w:t>2. Pledge of Allegiance.</w:t>
      </w:r>
    </w:p>
    <w:p w14:paraId="2893EEFB" w14:textId="77777777" w:rsidR="00D41F73" w:rsidRDefault="00D41F73" w:rsidP="00570F77">
      <w:pPr>
        <w:pStyle w:val="NormalWeb"/>
        <w:spacing w:after="0"/>
      </w:pPr>
      <w:r>
        <w:t>3. Prayer for the City of Ranger.</w:t>
      </w:r>
    </w:p>
    <w:p w14:paraId="4E43CFA6" w14:textId="77777777" w:rsidR="00D41F73" w:rsidRDefault="00D41F73" w:rsidP="00570F77">
      <w:pPr>
        <w:pStyle w:val="NormalWeb"/>
        <w:spacing w:after="0"/>
      </w:pPr>
      <w:r>
        <w:t xml:space="preserve">4. </w:t>
      </w:r>
      <w:r>
        <w:rPr>
          <w:b/>
          <w:bCs/>
        </w:rPr>
        <w:t>Citizens presentation</w:t>
      </w:r>
      <w:r>
        <w:t>. At this time, anyone on the list will be allowed to speak on any matter other than personnel matters or matters under litigation, for a length of time not to exceed THREE minutes. NO BOARD ACTION may take place on a matter until such matter has been placed on an agenda and posted in accordance with law.</w:t>
      </w:r>
    </w:p>
    <w:p w14:paraId="1A82038D" w14:textId="77777777" w:rsidR="00D41F73" w:rsidRDefault="00D41F73" w:rsidP="00F058E9">
      <w:pPr>
        <w:pStyle w:val="NormalWeb"/>
        <w:spacing w:after="0"/>
      </w:pPr>
      <w:r>
        <w:t xml:space="preserve">5. Discuss / Approve funding the constructing of an ADA Compliant Parking Lot, an ADA Compliant </w:t>
      </w:r>
      <w:proofErr w:type="gramStart"/>
      <w:r>
        <w:t>Wheel Chair</w:t>
      </w:r>
      <w:proofErr w:type="gramEnd"/>
      <w:r>
        <w:t xml:space="preserve"> Ramp and building a series of sidewalks at the Walnut Street Clinic and gifting these items to the Eastland Memorial Hospital for further benefit to the Walnut Street Clinic.</w:t>
      </w:r>
    </w:p>
    <w:p w14:paraId="08CEEF73" w14:textId="77777777" w:rsidR="00D41F73" w:rsidRDefault="00D41F73" w:rsidP="00570F77">
      <w:pPr>
        <w:pStyle w:val="NormalWeb"/>
        <w:spacing w:after="0"/>
      </w:pPr>
      <w:r>
        <w:t>.</w:t>
      </w:r>
    </w:p>
    <w:p w14:paraId="05C4BD3D" w14:textId="77777777" w:rsidR="00D41F73" w:rsidRDefault="00D41F73" w:rsidP="00570F77">
      <w:pPr>
        <w:pStyle w:val="NormalWeb"/>
        <w:spacing w:after="0"/>
      </w:pPr>
      <w:r>
        <w:rPr>
          <w:b/>
          <w:bCs/>
        </w:rPr>
        <w:t>6. Adjourn.</w:t>
      </w:r>
    </w:p>
    <w:p w14:paraId="679C71F3" w14:textId="77777777" w:rsidR="00D41F73" w:rsidRDefault="00D41F73" w:rsidP="00570F77">
      <w:pPr>
        <w:pStyle w:val="NormalWeb"/>
        <w:spacing w:after="0"/>
      </w:pPr>
      <w:r>
        <w:t>Approved:</w:t>
      </w:r>
    </w:p>
    <w:p w14:paraId="77CC583B" w14:textId="77777777" w:rsidR="00D41F73" w:rsidRDefault="00D41F73" w:rsidP="00570F77">
      <w:pPr>
        <w:pStyle w:val="NormalWeb"/>
        <w:spacing w:after="0"/>
      </w:pPr>
    </w:p>
    <w:p w14:paraId="7561D148" w14:textId="77777777" w:rsidR="00D41F73" w:rsidRDefault="00D41F73" w:rsidP="00570F77">
      <w:pPr>
        <w:pStyle w:val="NormalWeb"/>
        <w:spacing w:after="0"/>
      </w:pPr>
      <w:r>
        <w:t>______________________________________________________________________________</w:t>
      </w:r>
    </w:p>
    <w:p w14:paraId="44A6AF1E" w14:textId="77777777" w:rsidR="00D41F73" w:rsidRDefault="00D41F73" w:rsidP="00570F77">
      <w:pPr>
        <w:pStyle w:val="NormalWeb"/>
        <w:spacing w:after="0"/>
      </w:pPr>
      <w:r>
        <w:t xml:space="preserve">Steve Gerdes, President                                                                Gerald </w:t>
      </w:r>
      <w:proofErr w:type="spellStart"/>
      <w:r>
        <w:t>Gunstanson</w:t>
      </w:r>
      <w:proofErr w:type="spellEnd"/>
      <w:r>
        <w:t>, President</w:t>
      </w:r>
    </w:p>
    <w:p w14:paraId="4998E465" w14:textId="77777777" w:rsidR="00D41F73" w:rsidRDefault="00D41F73" w:rsidP="00570F77">
      <w:pPr>
        <w:pStyle w:val="NormalWeb"/>
        <w:spacing w:after="0"/>
      </w:pPr>
      <w:r>
        <w:t>Type 4 B REDC                                                                            Type 4 A REDC</w:t>
      </w:r>
    </w:p>
    <w:p w14:paraId="097ED002" w14:textId="77777777" w:rsidR="00D41F73" w:rsidRDefault="00D41F73" w:rsidP="00570F77">
      <w:pPr>
        <w:pStyle w:val="NormalWeb"/>
        <w:spacing w:after="0"/>
      </w:pPr>
      <w:r>
        <w:rPr>
          <w:sz w:val="20"/>
          <w:szCs w:val="20"/>
        </w:rPr>
        <w:lastRenderedPageBreak/>
        <w:t>The Type 4 B &amp; 4A REDC's reserve the right to convene into Executive Session concerning any of the items listed on this agenda under the authority of the President, whenever it is considered necessary and legally justified under the Open Meetings Act.</w:t>
      </w:r>
    </w:p>
    <w:p w14:paraId="60FEA3FB" w14:textId="77777777" w:rsidR="00D41F73" w:rsidRDefault="00D41F73" w:rsidP="00570F77">
      <w:pPr>
        <w:pStyle w:val="NormalWeb"/>
        <w:spacing w:after="0" w:line="360" w:lineRule="auto"/>
      </w:pPr>
      <w:r>
        <w:rPr>
          <w:b/>
          <w:bCs/>
          <w:sz w:val="20"/>
          <w:szCs w:val="20"/>
        </w:rPr>
        <w:t>Section 551.071</w:t>
      </w:r>
      <w:r>
        <w:rPr>
          <w:sz w:val="20"/>
          <w:szCs w:val="20"/>
        </w:rPr>
        <w:t xml:space="preserve"> – Consultations with Attorney</w:t>
      </w:r>
    </w:p>
    <w:p w14:paraId="23E5CA6C" w14:textId="77777777" w:rsidR="00D41F73" w:rsidRDefault="00D41F73" w:rsidP="00570F77">
      <w:pPr>
        <w:pStyle w:val="NormalWeb"/>
        <w:spacing w:after="0" w:line="360" w:lineRule="auto"/>
      </w:pPr>
      <w:r>
        <w:rPr>
          <w:b/>
          <w:bCs/>
          <w:sz w:val="20"/>
          <w:szCs w:val="20"/>
        </w:rPr>
        <w:t>Section 551.072</w:t>
      </w:r>
      <w:r>
        <w:rPr>
          <w:sz w:val="20"/>
          <w:szCs w:val="20"/>
        </w:rPr>
        <w:t xml:space="preserve"> – Deliberations about Real Property</w:t>
      </w:r>
    </w:p>
    <w:p w14:paraId="41935CD6" w14:textId="77777777" w:rsidR="00D41F73" w:rsidRDefault="00D41F73" w:rsidP="00570F77">
      <w:pPr>
        <w:pStyle w:val="NormalWeb"/>
        <w:spacing w:after="0" w:line="360" w:lineRule="auto"/>
      </w:pPr>
      <w:r>
        <w:rPr>
          <w:b/>
          <w:bCs/>
          <w:sz w:val="20"/>
          <w:szCs w:val="20"/>
        </w:rPr>
        <w:t>Section 551.0725</w:t>
      </w:r>
      <w:r>
        <w:rPr>
          <w:sz w:val="20"/>
          <w:szCs w:val="20"/>
        </w:rPr>
        <w:t xml:space="preserve"> -- Deliberation by Certain Board Members about Contract Being Negotiated</w:t>
      </w:r>
    </w:p>
    <w:p w14:paraId="4D5D6225" w14:textId="77777777" w:rsidR="00D41F73" w:rsidRDefault="00D41F73" w:rsidP="00570F77">
      <w:pPr>
        <w:pStyle w:val="NormalWeb"/>
        <w:spacing w:after="0" w:line="360" w:lineRule="auto"/>
      </w:pPr>
      <w:r>
        <w:rPr>
          <w:b/>
          <w:bCs/>
          <w:sz w:val="20"/>
          <w:szCs w:val="20"/>
        </w:rPr>
        <w:t>Section 551.073</w:t>
      </w:r>
      <w:r>
        <w:rPr>
          <w:sz w:val="20"/>
          <w:szCs w:val="20"/>
        </w:rPr>
        <w:t xml:space="preserve"> – Deliberation Regarding Gifts and Donations</w:t>
      </w:r>
    </w:p>
    <w:p w14:paraId="128B0E92" w14:textId="77777777" w:rsidR="00D41F73" w:rsidRDefault="00D41F73" w:rsidP="00570F77">
      <w:pPr>
        <w:pStyle w:val="NormalWeb"/>
        <w:spacing w:after="0" w:line="360" w:lineRule="auto"/>
      </w:pPr>
      <w:r>
        <w:rPr>
          <w:b/>
          <w:bCs/>
          <w:sz w:val="20"/>
          <w:szCs w:val="20"/>
        </w:rPr>
        <w:t>Section 551.074</w:t>
      </w:r>
      <w:r>
        <w:rPr>
          <w:sz w:val="20"/>
          <w:szCs w:val="20"/>
        </w:rPr>
        <w:t xml:space="preserve"> – Personnel Matters</w:t>
      </w:r>
    </w:p>
    <w:p w14:paraId="7BBAA471" w14:textId="77777777" w:rsidR="00D41F73" w:rsidRDefault="00D41F73" w:rsidP="00570F77">
      <w:pPr>
        <w:pStyle w:val="NormalWeb"/>
        <w:spacing w:after="0" w:line="360" w:lineRule="auto"/>
      </w:pPr>
      <w:r>
        <w:rPr>
          <w:b/>
          <w:bCs/>
          <w:sz w:val="20"/>
          <w:szCs w:val="20"/>
        </w:rPr>
        <w:t>Section 551.0745</w:t>
      </w:r>
      <w:r>
        <w:rPr>
          <w:sz w:val="20"/>
          <w:szCs w:val="20"/>
        </w:rPr>
        <w:t xml:space="preserve"> -- Deliberations by Board Members about County Advisory Body</w:t>
      </w:r>
    </w:p>
    <w:p w14:paraId="4243861A" w14:textId="77777777" w:rsidR="00D41F73" w:rsidRDefault="00D41F73" w:rsidP="00570F77">
      <w:pPr>
        <w:pStyle w:val="NormalWeb"/>
        <w:spacing w:after="0" w:line="360" w:lineRule="auto"/>
      </w:pPr>
      <w:r>
        <w:rPr>
          <w:b/>
          <w:bCs/>
          <w:sz w:val="20"/>
          <w:szCs w:val="20"/>
        </w:rPr>
        <w:t>Section 551.076</w:t>
      </w:r>
      <w:r>
        <w:rPr>
          <w:sz w:val="20"/>
          <w:szCs w:val="20"/>
        </w:rPr>
        <w:t xml:space="preserve"> – Deliberations Regarding Security Devices or Security Audits: Closed Meeting</w:t>
      </w:r>
    </w:p>
    <w:p w14:paraId="337C6172" w14:textId="77777777" w:rsidR="00D41F73" w:rsidRDefault="00D41F73" w:rsidP="00570F77">
      <w:pPr>
        <w:pStyle w:val="NormalWeb"/>
        <w:spacing w:after="0" w:line="360" w:lineRule="auto"/>
      </w:pPr>
      <w:r>
        <w:rPr>
          <w:b/>
          <w:bCs/>
          <w:sz w:val="20"/>
          <w:szCs w:val="20"/>
        </w:rPr>
        <w:t>Section 551.087</w:t>
      </w:r>
      <w:r>
        <w:rPr>
          <w:sz w:val="20"/>
          <w:szCs w:val="20"/>
        </w:rPr>
        <w:t xml:space="preserve"> -- Deliberation Regarding Economic Development Negotiations</w:t>
      </w:r>
    </w:p>
    <w:p w14:paraId="45B32FA0" w14:textId="77777777" w:rsidR="00D41F73" w:rsidRDefault="00D41F73" w:rsidP="00570F77">
      <w:pPr>
        <w:pStyle w:val="NormalWeb"/>
        <w:spacing w:after="0"/>
      </w:pPr>
    </w:p>
    <w:p w14:paraId="0636E578" w14:textId="77777777" w:rsidR="00D41F73" w:rsidRDefault="00D41F73"/>
    <w:sectPr w:rsidR="00D41F73" w:rsidSect="002C3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0F77"/>
    <w:rsid w:val="0008399C"/>
    <w:rsid w:val="002C324D"/>
    <w:rsid w:val="004E1D27"/>
    <w:rsid w:val="00566917"/>
    <w:rsid w:val="00570F77"/>
    <w:rsid w:val="00814228"/>
    <w:rsid w:val="00933E8C"/>
    <w:rsid w:val="00954898"/>
    <w:rsid w:val="00BE691F"/>
    <w:rsid w:val="00CB1CDE"/>
    <w:rsid w:val="00D41F73"/>
    <w:rsid w:val="00E24006"/>
    <w:rsid w:val="00F013DC"/>
    <w:rsid w:val="00F0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CF9FE"/>
  <w15:docId w15:val="{FE1791AF-A388-4595-850E-CAE89337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2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0F77"/>
    <w:pPr>
      <w:spacing w:before="100" w:beforeAutospacing="1" w:after="115"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081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1737</Characters>
  <Application>Microsoft Office Word</Application>
  <DocSecurity>0</DocSecurity>
  <Lines>14</Lines>
  <Paragraphs>4</Paragraphs>
  <ScaleCrop>false</ScaleCrop>
  <Company>Grizli777</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JOINT MEETING:</dc:title>
  <dc:subject/>
  <dc:creator>owner</dc:creator>
  <cp:keywords/>
  <dc:description/>
  <cp:lastModifiedBy>Robert Dale Butler</cp:lastModifiedBy>
  <cp:revision>2</cp:revision>
  <dcterms:created xsi:type="dcterms:W3CDTF">2021-01-11T01:13:00Z</dcterms:created>
  <dcterms:modified xsi:type="dcterms:W3CDTF">2021-01-11T01:13:00Z</dcterms:modified>
</cp:coreProperties>
</file>